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E1" w:rsidRPr="009F3E41" w:rsidRDefault="005E05E1" w:rsidP="005E05E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Black"/>
          <w:sz w:val="24"/>
          <w:szCs w:val="24"/>
        </w:rPr>
      </w:pPr>
      <w:r w:rsidRPr="009F3E41">
        <w:rPr>
          <w:rFonts w:ascii="Constantia" w:hAnsi="Constantia" w:cs="HoeflerText-Black"/>
          <w:sz w:val="24"/>
          <w:szCs w:val="24"/>
        </w:rPr>
        <w:t>Die verlassenen Alten Siebenbürgens</w:t>
      </w:r>
    </w:p>
    <w:p w:rsidR="005E05E1" w:rsidRPr="009F3E41" w:rsidRDefault="005E05E1" w:rsidP="005E05E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Regular"/>
          <w:sz w:val="24"/>
          <w:szCs w:val="24"/>
        </w:rPr>
      </w:pPr>
      <w:r w:rsidRPr="009F3E41">
        <w:rPr>
          <w:rFonts w:ascii="Constantia" w:hAnsi="Constantia" w:cs="HoeflerText-Regular"/>
          <w:sz w:val="24"/>
          <w:szCs w:val="24"/>
        </w:rPr>
        <w:t xml:space="preserve">Vor mehr als zehn Jahren fuhr ich </w:t>
      </w:r>
      <w:r w:rsidRPr="009F3E41">
        <w:rPr>
          <w:rFonts w:ascii="Constantia" w:hAnsi="Constantia" w:cs="Times-Roman"/>
          <w:sz w:val="24"/>
          <w:szCs w:val="24"/>
        </w:rPr>
        <w:t xml:space="preserve">mit frischem Mut und leichtem Sinn </w:t>
      </w:r>
      <w:r w:rsidRPr="009F3E41">
        <w:rPr>
          <w:rFonts w:ascii="Constantia" w:hAnsi="Constantia" w:cs="HoeflerText-Regular"/>
          <w:sz w:val="24"/>
          <w:szCs w:val="24"/>
        </w:rPr>
        <w:t>zum ersten Mal nach Siebenbürgen.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Ohne Kenntnis von diesem Land und frei von Erwartungen,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gespannt auf ein neuerliches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Abenteuer namens Osteuropa. Dass (nicht nur) ich mich Hals über Kopf in dieses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Land verlieben würde, konnte ich zuvor natürlich nicht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ahnen. Und doch: Schon nach kurzer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Zeit erwuchs ein Gefühl für dieses Land; ein Gefühl, das mir mein ganzes Leben zuvor fremd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gewesen war. Ich fühlte Heimat. Heimat: ein Begriff oder Gegenstand, der für meinen aufgeklärt–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engstirnigen Geist bisher immer nur als volkstümelnde</w:t>
      </w:r>
      <w:r w:rsidR="009F3E41">
        <w:rPr>
          <w:rFonts w:ascii="Constantia" w:hAnsi="Constantia" w:cs="HoeflerText-Regular"/>
          <w:sz w:val="24"/>
          <w:szCs w:val="24"/>
        </w:rPr>
        <w:t>r</w:t>
      </w:r>
      <w:r w:rsidRPr="009F3E41">
        <w:rPr>
          <w:rFonts w:ascii="Constantia" w:hAnsi="Constantia" w:cs="HoeflerText-Regular"/>
          <w:sz w:val="24"/>
          <w:szCs w:val="24"/>
        </w:rPr>
        <w:t xml:space="preserve"> oder völkische</w:t>
      </w:r>
      <w:r w:rsidR="009F3E41">
        <w:rPr>
          <w:rFonts w:ascii="Constantia" w:hAnsi="Constantia" w:cs="HoeflerText-Regular"/>
          <w:sz w:val="24"/>
          <w:szCs w:val="24"/>
        </w:rPr>
        <w:t>r</w:t>
      </w:r>
      <w:r w:rsidRPr="009F3E41">
        <w:rPr>
          <w:rFonts w:ascii="Constantia" w:hAnsi="Constantia" w:cs="HoeflerText-Regular"/>
          <w:sz w:val="24"/>
          <w:szCs w:val="24"/>
        </w:rPr>
        <w:t xml:space="preserve"> Nazi</w:t>
      </w:r>
      <w:r w:rsidR="009F3E41">
        <w:rPr>
          <w:rFonts w:ascii="Constantia" w:hAnsi="Constantia" w:cs="HoeflerText-Regular"/>
          <w:sz w:val="24"/>
          <w:szCs w:val="24"/>
        </w:rPr>
        <w:t>dreck</w:t>
      </w:r>
      <w:r w:rsidRPr="009F3E41">
        <w:rPr>
          <w:rFonts w:ascii="Constantia" w:hAnsi="Constantia" w:cs="HoeflerText-Regular"/>
          <w:sz w:val="24"/>
          <w:szCs w:val="24"/>
        </w:rPr>
        <w:t xml:space="preserve"> abgetan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wurde.</w:t>
      </w:r>
    </w:p>
    <w:p w:rsidR="009F3E41" w:rsidRDefault="005E05E1" w:rsidP="005E05E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Regular"/>
          <w:sz w:val="24"/>
          <w:szCs w:val="24"/>
        </w:rPr>
      </w:pPr>
      <w:r w:rsidRPr="009F3E41">
        <w:rPr>
          <w:rFonts w:ascii="Constantia" w:hAnsi="Constantia" w:cs="HoeflerText-Regular"/>
          <w:sz w:val="24"/>
          <w:szCs w:val="24"/>
        </w:rPr>
        <w:t>Was es allerdings mit diesem Siebenbürgen oder mit diesem Rumänien auf sich hatte, das war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und ist der westdeutschen allgemeinen Bildung ebenso fern und fremd wie ein Krieg in Ruanda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 xml:space="preserve">oder Kinderarbeit in </w:t>
      </w:r>
      <w:r w:rsidR="009F3E41">
        <w:rPr>
          <w:rFonts w:ascii="Constantia" w:hAnsi="Constantia" w:cs="HoeflerText-Regular"/>
          <w:sz w:val="24"/>
          <w:szCs w:val="24"/>
        </w:rPr>
        <w:t>Bangladesch</w:t>
      </w:r>
      <w:r w:rsidRPr="009F3E41">
        <w:rPr>
          <w:rFonts w:ascii="Constantia" w:hAnsi="Constantia" w:cs="HoeflerText-Regular"/>
          <w:sz w:val="24"/>
          <w:szCs w:val="24"/>
        </w:rPr>
        <w:t>. Zumindest hatte man eventuell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schon mal gehört, dass es so etwas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gibt.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Natürlich gierten wir nach Information, sprachen mit den Menschen dort und holten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uns anderweitig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weiteres Wissen. Und immer klarer wurde, was uns Medien verstohlen schon immer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suggerierten: Die Länder Osteuropas, die jahrzehntelang unter der Knute des Sozialismus litten,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und insbesondere dieses Land, sind fertig, am Boden, nicht mehr zu retten. Da kranken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Wirtschaft, Infrastruktur, Demographie</w:t>
      </w:r>
      <w:r w:rsidR="009F3E41">
        <w:rPr>
          <w:rFonts w:ascii="Constantia" w:hAnsi="Constantia" w:cs="HoeflerText-Regular"/>
          <w:sz w:val="24"/>
          <w:szCs w:val="24"/>
        </w:rPr>
        <w:t xml:space="preserve">. </w:t>
      </w:r>
      <w:r w:rsidRPr="009F3E41">
        <w:rPr>
          <w:rFonts w:ascii="Constantia" w:hAnsi="Constantia" w:cs="HoeflerText-Regular"/>
          <w:sz w:val="24"/>
          <w:szCs w:val="24"/>
        </w:rPr>
        <w:t>Wer weg gehen kann, geht weg. Schließlich haben es schon diejenigen vorgemacht, die von der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bundesdeutschen Regierung aus dem rumänischen Joch freigekauft wurden und im Austausch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den Devisenhandel florieren ließen. Ihnen allen hat der Westwind die Lügen von schnellen Autos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und Kindergeld ins Ohr geflüstert. Und dann, nach dem Zerfall des Ostblocks, nachdem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endlich der teuflische Leuteschinder einem gerechtfertigten Tyrannenmord zum Opfer fiel,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nach all den überstandenen Diktaturen – wie viele waren es eigentlich? – und Repressalien, in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dem Augenblick, in dem man endlich wieder Luft schöpfen kann, anfangen kann, selbstbestimmt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sein Leben zu gestalten, gerade da verlassen auch noch die meisten der übrig gebliebenen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ihr Land. Sie verlassen ihre Heimat, ihre Tradition, ihr Erbe und geben ihr Leben auf, das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 xml:space="preserve">ihre Ahnen sich immer wieder erstreiten mussten, </w:t>
      </w:r>
      <w:proofErr w:type="gramStart"/>
      <w:r w:rsidRPr="009F3E41">
        <w:rPr>
          <w:rFonts w:ascii="Constantia" w:hAnsi="Constantia" w:cs="HoeflerText-Regular"/>
          <w:sz w:val="24"/>
          <w:szCs w:val="24"/>
        </w:rPr>
        <w:t>das</w:t>
      </w:r>
      <w:proofErr w:type="gramEnd"/>
      <w:r w:rsidRPr="009F3E41">
        <w:rPr>
          <w:rFonts w:ascii="Constantia" w:hAnsi="Constantia" w:cs="HoeflerText-Regular"/>
          <w:sz w:val="24"/>
          <w:szCs w:val="24"/>
        </w:rPr>
        <w:t xml:space="preserve"> sie über 800 Jahre für wert befanden, es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gegen fremde Herrschaft zu verteidigen. Im Tausch dürfen sie im goldenen Westen in zentralgeheizten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Wohnungen mit fließendem Wasser leben, für ihre Lebensmittel viel Geld bezahlen,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eine Hand voll Asche auf Sachsenfeste tragen und feststellen, dass nicht nur Gold glänzt. Viele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gehen, nur ganz wenige kommen zurück und verfluchen den verdammten Lügner, der den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Menschen als erstes den blendend-goldenen Märchensand in die Augen gestreut hat.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</w:p>
    <w:p w:rsidR="005E05E1" w:rsidRPr="009F3E41" w:rsidRDefault="005E05E1" w:rsidP="005E05E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Regular"/>
          <w:sz w:val="24"/>
          <w:szCs w:val="24"/>
        </w:rPr>
      </w:pPr>
      <w:r w:rsidRPr="009F3E41">
        <w:rPr>
          <w:rFonts w:ascii="Constantia" w:hAnsi="Constantia" w:cs="HoeflerText-Regular"/>
          <w:sz w:val="24"/>
          <w:szCs w:val="24"/>
        </w:rPr>
        <w:t>Warum also will ich nun dorthin gehen, von wo jeder weggeht, der es vermag – immer noch.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 xml:space="preserve">Warum träume ich von einem Leben, das den meisten Menschen unsäglich </w:t>
      </w:r>
      <w:proofErr w:type="spellStart"/>
      <w:r w:rsidRPr="009F3E41">
        <w:rPr>
          <w:rFonts w:ascii="Constantia" w:hAnsi="Constantia" w:cs="HoeflerText-Regular"/>
          <w:sz w:val="24"/>
          <w:szCs w:val="24"/>
        </w:rPr>
        <w:t>unlebbar</w:t>
      </w:r>
      <w:proofErr w:type="spellEnd"/>
      <w:r w:rsidRPr="009F3E41">
        <w:rPr>
          <w:rFonts w:ascii="Constantia" w:hAnsi="Constantia" w:cs="HoeflerText-Regular"/>
          <w:sz w:val="24"/>
          <w:szCs w:val="24"/>
        </w:rPr>
        <w:t xml:space="preserve"> vorkommt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oder sogar ein alltäglich gelebter Albtraum ist? Warum will ich Teil werden von einer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Demographie, deren Lebenskraft mit Stumpf und Stiel ausgerissen wurde, von der nur mehr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ein paar schwache Äste übrig sind? Denn dies scheint der Fall zu sein: Nur die Alten sind geblieben,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und wer jung und immer noch dort ist, der hat in seinem Leben wohl einiges falsch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gemacht.</w:t>
      </w:r>
    </w:p>
    <w:p w:rsidR="005E05E1" w:rsidRPr="009F3E41" w:rsidRDefault="005E05E1" w:rsidP="005E05E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Regular"/>
          <w:sz w:val="24"/>
          <w:szCs w:val="24"/>
        </w:rPr>
      </w:pPr>
      <w:r w:rsidRPr="009F3E41">
        <w:rPr>
          <w:rFonts w:ascii="Constantia" w:hAnsi="Constantia" w:cs="HoeflerText-Regular"/>
          <w:sz w:val="24"/>
          <w:szCs w:val="24"/>
        </w:rPr>
        <w:t>Ich will nicht dorthin gehen, um mich einer vermeintlich dorthin gehörenden Tradition zu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verhaften, mich als Siebenbürger Sächsin oder Neu-Sächsin zu fühlen. Die Zeiten hierfür sind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vorbei, daran ändern auch sächsische Trachtenfeste nichts. Was ich will, ist ein einfaches Leben,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in dem ich möglichst unabhängig bin von fremder Herrschaft, industrieller Produktion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und Kapitalismus und selbst für Wohl und Wehe Verantwortung trage. Gerade so, wie die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 xml:space="preserve">Menschen es in Siebenbürgen seit </w:t>
      </w:r>
      <w:r w:rsidRPr="009F3E41">
        <w:rPr>
          <w:rFonts w:ascii="Constantia" w:hAnsi="Constantia" w:cs="HoeflerText-Regular"/>
          <w:sz w:val="24"/>
          <w:szCs w:val="24"/>
        </w:rPr>
        <w:lastRenderedPageBreak/>
        <w:t>Jahrhunderten gelebt haben. Und gerade so, wie die letzten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Alten, sofern es ihre Kräfte zulassen, immer noch leben.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Wo aber haben diese Alten einen kulturellen Rückhalt? Womit identifizieren sie sich? Können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sie sich immer noch als Siebenbürger Sachsen fühlen? Diese Frage kann wohl nur beantwortet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werden, wenn man sie den Menschen dort stellt.</w:t>
      </w:r>
    </w:p>
    <w:p w:rsidR="00F9684F" w:rsidRDefault="005E05E1" w:rsidP="009F3E4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Regular"/>
          <w:sz w:val="24"/>
          <w:szCs w:val="24"/>
        </w:rPr>
      </w:pPr>
      <w:r w:rsidRPr="009F3E41">
        <w:rPr>
          <w:rFonts w:ascii="Constantia" w:hAnsi="Constantia" w:cs="HoeflerText-Regular"/>
          <w:sz w:val="24"/>
          <w:szCs w:val="24"/>
        </w:rPr>
        <w:t>Will ich dann, später, auch eine von diesen Alten werden? Was ist, wenn meine Kinder auch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dem bäuerischen Leben den Rücken kehren, von dort in die Stadt oder in ein anderes Land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gehen und mich dort zurücklassen? Auch sie wollen und werden früher oder später ihr eigenes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Leben, ihre eigenen Familien haben, wo ich dann vielleicht nur störe und zur Last falle. Wie</w:t>
      </w:r>
      <w:r w:rsidR="009F3E41">
        <w:rPr>
          <w:rFonts w:ascii="Constantia" w:hAnsi="Constantia" w:cs="HoeflerText-Regular"/>
          <w:sz w:val="24"/>
          <w:szCs w:val="24"/>
        </w:rPr>
        <w:t xml:space="preserve"> </w:t>
      </w:r>
      <w:r w:rsidRPr="009F3E41">
        <w:rPr>
          <w:rFonts w:ascii="Constantia" w:hAnsi="Constantia" w:cs="HoeflerText-Regular"/>
          <w:sz w:val="24"/>
          <w:szCs w:val="24"/>
        </w:rPr>
        <w:t>werde ich mich dann entscheiden? Ich weiß es nicht.</w:t>
      </w:r>
    </w:p>
    <w:p w:rsidR="009D2BE8" w:rsidRDefault="009D2BE8" w:rsidP="009F3E4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Regular"/>
          <w:sz w:val="24"/>
          <w:szCs w:val="24"/>
        </w:rPr>
      </w:pPr>
    </w:p>
    <w:p w:rsidR="009D2BE8" w:rsidRPr="009D2BE8" w:rsidRDefault="009D2BE8" w:rsidP="009F3E41">
      <w:pPr>
        <w:autoSpaceDE w:val="0"/>
        <w:autoSpaceDN w:val="0"/>
        <w:adjustRightInd w:val="0"/>
        <w:spacing w:after="0" w:line="240" w:lineRule="auto"/>
        <w:rPr>
          <w:rFonts w:ascii="Constantia" w:hAnsi="Constantia" w:cs="HoeflerText-Regular"/>
          <w:sz w:val="20"/>
          <w:szCs w:val="20"/>
        </w:rPr>
      </w:pPr>
      <w:r>
        <w:rPr>
          <w:rFonts w:ascii="Constantia" w:hAnsi="Constantia" w:cs="HoeflerText-Regular"/>
          <w:sz w:val="20"/>
          <w:szCs w:val="20"/>
        </w:rPr>
        <w:t xml:space="preserve">Verfasst für ein Kolloquium des Roland </w:t>
      </w:r>
      <w:proofErr w:type="spellStart"/>
      <w:r>
        <w:rPr>
          <w:rFonts w:ascii="Constantia" w:hAnsi="Constantia" w:cs="HoeflerText-Regular"/>
          <w:sz w:val="20"/>
          <w:szCs w:val="20"/>
        </w:rPr>
        <w:t>Girtler</w:t>
      </w:r>
      <w:proofErr w:type="spellEnd"/>
      <w:r>
        <w:rPr>
          <w:rFonts w:ascii="Constantia" w:hAnsi="Constantia" w:cs="HoeflerText-Regular"/>
          <w:sz w:val="20"/>
          <w:szCs w:val="20"/>
        </w:rPr>
        <w:t xml:space="preserve">, </w:t>
      </w:r>
      <w:bookmarkStart w:id="0" w:name="_GoBack"/>
      <w:bookmarkEnd w:id="0"/>
      <w:r>
        <w:rPr>
          <w:rFonts w:ascii="Constantia" w:hAnsi="Constantia" w:cs="HoeflerText-Regular"/>
          <w:sz w:val="20"/>
          <w:szCs w:val="20"/>
        </w:rPr>
        <w:t>Wiener Professor für Soziologie</w:t>
      </w:r>
    </w:p>
    <w:sectPr w:rsidR="009D2BE8" w:rsidRPr="009D2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oeflerTex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E8"/>
    <w:rsid w:val="00390CE4"/>
    <w:rsid w:val="00393FD7"/>
    <w:rsid w:val="005E05E1"/>
    <w:rsid w:val="006B04E8"/>
    <w:rsid w:val="008825BC"/>
    <w:rsid w:val="009D2BE8"/>
    <w:rsid w:val="009F3E41"/>
    <w:rsid w:val="00C83AC0"/>
    <w:rsid w:val="00E97603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8B48"/>
  <w15:chartTrackingRefBased/>
  <w15:docId w15:val="{5AE17386-A665-47F3-ACC3-26A84670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</dc:creator>
  <cp:keywords/>
  <dc:description/>
  <cp:lastModifiedBy>sirenedd@yahoo.de</cp:lastModifiedBy>
  <cp:revision>2</cp:revision>
  <dcterms:created xsi:type="dcterms:W3CDTF">2018-09-04T15:27:00Z</dcterms:created>
  <dcterms:modified xsi:type="dcterms:W3CDTF">2018-11-12T09:25:00Z</dcterms:modified>
</cp:coreProperties>
</file>